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518FF" w14:textId="77777777" w:rsidR="008B13CD" w:rsidRDefault="00B0404F" w:rsidP="00B0404F">
      <w:pPr>
        <w:jc w:val="center"/>
      </w:pPr>
      <w:r>
        <w:rPr>
          <w:noProof/>
        </w:rPr>
        <w:drawing>
          <wp:inline distT="0" distB="0" distL="0" distR="0" wp14:anchorId="1003C21E" wp14:editId="7B3AAC98">
            <wp:extent cx="1675181" cy="836406"/>
            <wp:effectExtent l="0" t="0" r="127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717" cy="84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CCC5B4" w14:textId="77777777" w:rsidR="00B0404F" w:rsidRDefault="00B0404F" w:rsidP="00B0404F"/>
    <w:p w14:paraId="68C966C6" w14:textId="77777777" w:rsidR="00B0404F" w:rsidRPr="00B0404F" w:rsidRDefault="00B0404F" w:rsidP="00B0404F">
      <w:pPr>
        <w:spacing w:after="0"/>
        <w:jc w:val="center"/>
        <w:rPr>
          <w:b/>
        </w:rPr>
      </w:pPr>
      <w:r w:rsidRPr="00B0404F">
        <w:rPr>
          <w:b/>
        </w:rPr>
        <w:t>Georgia Council for the Arts</w:t>
      </w:r>
    </w:p>
    <w:p w14:paraId="1178B8B6" w14:textId="77777777" w:rsidR="00B0404F" w:rsidRPr="00B0404F" w:rsidRDefault="00B0404F" w:rsidP="00B0404F">
      <w:pPr>
        <w:spacing w:after="0"/>
        <w:jc w:val="center"/>
        <w:rPr>
          <w:b/>
        </w:rPr>
      </w:pPr>
      <w:r w:rsidRPr="00B0404F">
        <w:rPr>
          <w:b/>
        </w:rPr>
        <w:t>Council Meeting</w:t>
      </w:r>
    </w:p>
    <w:p w14:paraId="5F52DE7B" w14:textId="77777777" w:rsidR="00B0404F" w:rsidRPr="00B0404F" w:rsidRDefault="00B0404F" w:rsidP="00B0404F">
      <w:pPr>
        <w:spacing w:after="0"/>
        <w:jc w:val="center"/>
        <w:rPr>
          <w:b/>
        </w:rPr>
      </w:pPr>
      <w:r w:rsidRPr="00B0404F">
        <w:rPr>
          <w:b/>
        </w:rPr>
        <w:t>April 8, 2025</w:t>
      </w:r>
    </w:p>
    <w:p w14:paraId="092DEFA6" w14:textId="77777777" w:rsidR="00B0404F" w:rsidRDefault="00B0404F" w:rsidP="00B0404F">
      <w:pPr>
        <w:spacing w:after="0"/>
      </w:pPr>
    </w:p>
    <w:p w14:paraId="424F7A69" w14:textId="77777777" w:rsidR="00B0404F" w:rsidRDefault="00B0404F" w:rsidP="00B0404F">
      <w:pPr>
        <w:spacing w:after="0"/>
      </w:pPr>
    </w:p>
    <w:p w14:paraId="7E17F671" w14:textId="77777777" w:rsidR="00B0404F" w:rsidRDefault="00B0404F" w:rsidP="00B0404F">
      <w:pPr>
        <w:spacing w:after="0"/>
      </w:pPr>
      <w:r>
        <w:t>1:00</w:t>
      </w:r>
      <w:r>
        <w:tab/>
      </w:r>
      <w:r>
        <w:tab/>
      </w:r>
      <w:r>
        <w:tab/>
        <w:t>Welcome</w:t>
      </w:r>
      <w:r>
        <w:tab/>
      </w:r>
      <w:r>
        <w:tab/>
      </w:r>
      <w:r>
        <w:tab/>
      </w:r>
      <w:r>
        <w:tab/>
      </w:r>
      <w:r>
        <w:tab/>
        <w:t>Colt Chambers</w:t>
      </w:r>
    </w:p>
    <w:p w14:paraId="78564741" w14:textId="77777777" w:rsidR="00B0404F" w:rsidRDefault="00B0404F" w:rsidP="00B0404F">
      <w:pPr>
        <w:spacing w:after="0"/>
      </w:pPr>
      <w:r>
        <w:tab/>
      </w:r>
      <w:r>
        <w:tab/>
      </w:r>
      <w:r>
        <w:tab/>
        <w:t>Update on GCA Arts Fund</w:t>
      </w:r>
    </w:p>
    <w:p w14:paraId="20F892B5" w14:textId="77777777" w:rsidR="00B0404F" w:rsidRDefault="00B0404F" w:rsidP="00B0404F">
      <w:pPr>
        <w:spacing w:after="0"/>
      </w:pPr>
    </w:p>
    <w:p w14:paraId="7B20FA99" w14:textId="77777777" w:rsidR="00B0404F" w:rsidRDefault="00B0404F" w:rsidP="00B0404F">
      <w:pPr>
        <w:spacing w:after="0"/>
      </w:pPr>
      <w:r>
        <w:t>1:10</w:t>
      </w:r>
      <w:r>
        <w:tab/>
      </w:r>
      <w:r>
        <w:tab/>
      </w:r>
      <w:r>
        <w:tab/>
        <w:t>Update on the NEA and Executive Orders</w:t>
      </w:r>
      <w:r>
        <w:tab/>
        <w:t>Tina Lilly</w:t>
      </w:r>
    </w:p>
    <w:p w14:paraId="3B3ABF69" w14:textId="77777777" w:rsidR="00B0404F" w:rsidRDefault="00B0404F" w:rsidP="00B0404F">
      <w:pPr>
        <w:spacing w:after="0"/>
      </w:pPr>
    </w:p>
    <w:p w14:paraId="57CDF47D" w14:textId="77777777" w:rsidR="00B0404F" w:rsidRDefault="00B0404F" w:rsidP="00B0404F">
      <w:pPr>
        <w:spacing w:after="0"/>
      </w:pPr>
      <w:r>
        <w:t>1:20</w:t>
      </w:r>
      <w:r>
        <w:tab/>
      </w:r>
      <w:r>
        <w:tab/>
      </w:r>
      <w:r>
        <w:tab/>
        <w:t>FY25 Grants</w:t>
      </w:r>
      <w:r>
        <w:tab/>
      </w:r>
      <w:r>
        <w:tab/>
      </w:r>
      <w:r>
        <w:tab/>
      </w:r>
      <w:r>
        <w:tab/>
      </w:r>
      <w:r>
        <w:tab/>
        <w:t>Allen Bell</w:t>
      </w:r>
    </w:p>
    <w:p w14:paraId="132934FB" w14:textId="77777777" w:rsidR="00B0404F" w:rsidRDefault="00B0404F" w:rsidP="00B0404F">
      <w:pPr>
        <w:spacing w:after="0"/>
      </w:pPr>
    </w:p>
    <w:p w14:paraId="2EE2454B" w14:textId="77777777" w:rsidR="00B0404F" w:rsidRDefault="00B0404F" w:rsidP="00B0404F">
      <w:pPr>
        <w:spacing w:after="0"/>
      </w:pPr>
      <w:r>
        <w:t>1:30</w:t>
      </w:r>
      <w:r>
        <w:tab/>
      </w:r>
      <w:r>
        <w:tab/>
      </w:r>
      <w:r>
        <w:tab/>
        <w:t>Traveling Exhibit</w:t>
      </w:r>
      <w:r>
        <w:tab/>
      </w:r>
      <w:r>
        <w:tab/>
      </w:r>
      <w:r>
        <w:tab/>
      </w:r>
      <w:r>
        <w:tab/>
        <w:t>Kenny Oaster</w:t>
      </w:r>
    </w:p>
    <w:p w14:paraId="39892C5B" w14:textId="77777777" w:rsidR="00B0404F" w:rsidRDefault="00B0404F" w:rsidP="00B0404F">
      <w:pPr>
        <w:spacing w:after="0"/>
      </w:pPr>
      <w:r>
        <w:tab/>
      </w:r>
      <w:r>
        <w:tab/>
      </w:r>
      <w:r>
        <w:tab/>
        <w:t>State Art Collection</w:t>
      </w:r>
    </w:p>
    <w:p w14:paraId="5E777E4A" w14:textId="77777777" w:rsidR="00B0404F" w:rsidRDefault="00B0404F" w:rsidP="00B0404F">
      <w:pPr>
        <w:spacing w:after="0"/>
      </w:pPr>
    </w:p>
    <w:p w14:paraId="2934D7EB" w14:textId="77777777" w:rsidR="00B0404F" w:rsidRDefault="00B0404F" w:rsidP="00B0404F">
      <w:pPr>
        <w:spacing w:after="0"/>
      </w:pPr>
      <w:r>
        <w:t>1:50</w:t>
      </w:r>
      <w:r>
        <w:tab/>
      </w:r>
      <w:r>
        <w:tab/>
      </w:r>
      <w:r>
        <w:tab/>
        <w:t>Governor’s Awards</w:t>
      </w:r>
      <w:r>
        <w:tab/>
      </w:r>
      <w:r>
        <w:tab/>
      </w:r>
      <w:r>
        <w:tab/>
      </w:r>
      <w:r>
        <w:tab/>
        <w:t>Tina Lilly</w:t>
      </w:r>
    </w:p>
    <w:p w14:paraId="6B4C0F96" w14:textId="77777777" w:rsidR="00B0404F" w:rsidRDefault="00B0404F" w:rsidP="00B0404F">
      <w:pPr>
        <w:spacing w:after="0"/>
      </w:pPr>
    </w:p>
    <w:p w14:paraId="5FFED6B1" w14:textId="65BEB56E" w:rsidR="00B0404F" w:rsidRDefault="00B0404F" w:rsidP="00B0404F">
      <w:pPr>
        <w:spacing w:after="0"/>
      </w:pPr>
      <w:r>
        <w:t>2:05</w:t>
      </w:r>
      <w:r>
        <w:tab/>
      </w:r>
      <w:r>
        <w:tab/>
      </w:r>
      <w:r>
        <w:tab/>
      </w:r>
      <w:r w:rsidR="008D55FE">
        <w:t>Council Support for GCA</w:t>
      </w:r>
      <w:r>
        <w:tab/>
      </w:r>
      <w:r>
        <w:tab/>
      </w:r>
      <w:r>
        <w:tab/>
      </w:r>
      <w:bookmarkStart w:id="0" w:name="_GoBack"/>
      <w:bookmarkEnd w:id="0"/>
      <w:r>
        <w:t>Colt Chambers</w:t>
      </w:r>
    </w:p>
    <w:p w14:paraId="4E7F1F0A" w14:textId="77777777" w:rsidR="00B0404F" w:rsidRDefault="00B0404F" w:rsidP="00B0404F">
      <w:pPr>
        <w:spacing w:after="0"/>
      </w:pPr>
    </w:p>
    <w:p w14:paraId="7DD69B32" w14:textId="77777777" w:rsidR="00B0404F" w:rsidRDefault="00B0404F" w:rsidP="00B0404F">
      <w:pPr>
        <w:spacing w:after="0"/>
      </w:pPr>
      <w:r>
        <w:t>2:30</w:t>
      </w:r>
      <w:r>
        <w:tab/>
      </w:r>
      <w:r>
        <w:tab/>
      </w:r>
      <w:r>
        <w:tab/>
        <w:t>Break</w:t>
      </w:r>
    </w:p>
    <w:p w14:paraId="2D0CC1D4" w14:textId="77777777" w:rsidR="00B0404F" w:rsidRDefault="00B0404F" w:rsidP="00B0404F">
      <w:pPr>
        <w:spacing w:after="0"/>
      </w:pPr>
    </w:p>
    <w:p w14:paraId="5D74B4CF" w14:textId="77777777" w:rsidR="00B0404F" w:rsidRDefault="00B0404F" w:rsidP="00B0404F">
      <w:pPr>
        <w:spacing w:after="0"/>
      </w:pPr>
      <w:r>
        <w:t>2:45</w:t>
      </w:r>
      <w:r>
        <w:tab/>
      </w:r>
      <w:r>
        <w:tab/>
      </w:r>
      <w:r>
        <w:tab/>
        <w:t>Tour of Otis Redding Foundation</w:t>
      </w:r>
      <w:r>
        <w:tab/>
      </w:r>
      <w:r>
        <w:tab/>
        <w:t>Karla Redding Andrews</w:t>
      </w:r>
    </w:p>
    <w:p w14:paraId="61495E63" w14:textId="77777777" w:rsidR="00B0404F" w:rsidRDefault="00B0404F" w:rsidP="00B0404F">
      <w:pPr>
        <w:spacing w:after="0"/>
      </w:pPr>
    </w:p>
    <w:p w14:paraId="56B6D91A" w14:textId="77777777" w:rsidR="00B0404F" w:rsidRDefault="00B0404F" w:rsidP="00B0404F">
      <w:pPr>
        <w:spacing w:after="0"/>
      </w:pPr>
      <w:r>
        <w:t>3:30</w:t>
      </w:r>
      <w:r>
        <w:tab/>
      </w:r>
      <w:r>
        <w:tab/>
      </w:r>
      <w:r>
        <w:tab/>
        <w:t>Walk to Macon Arts</w:t>
      </w:r>
      <w:r>
        <w:tab/>
      </w:r>
      <w:r>
        <w:tab/>
      </w:r>
      <w:r>
        <w:tab/>
      </w:r>
      <w:r>
        <w:tab/>
        <w:t>Julie Wilkerson</w:t>
      </w:r>
    </w:p>
    <w:p w14:paraId="3FB38BD1" w14:textId="77777777" w:rsidR="00B0404F" w:rsidRDefault="00B0404F" w:rsidP="00B0404F">
      <w:pPr>
        <w:spacing w:after="0"/>
      </w:pPr>
      <w:r>
        <w:tab/>
      </w:r>
      <w:r>
        <w:tab/>
      </w:r>
      <w:r>
        <w:tab/>
        <w:t>Presentation on Macon Arts</w:t>
      </w:r>
      <w:r>
        <w:tab/>
      </w:r>
    </w:p>
    <w:p w14:paraId="6607B4CE" w14:textId="77777777" w:rsidR="00B0404F" w:rsidRDefault="00B0404F" w:rsidP="00B0404F">
      <w:pPr>
        <w:spacing w:after="0"/>
      </w:pPr>
    </w:p>
    <w:p w14:paraId="50B0218B" w14:textId="77777777" w:rsidR="00B0404F" w:rsidRDefault="00B0404F" w:rsidP="00B0404F">
      <w:pPr>
        <w:spacing w:after="0"/>
      </w:pPr>
      <w:r>
        <w:t>4:00</w:t>
      </w:r>
      <w:r>
        <w:tab/>
      </w:r>
      <w:r>
        <w:tab/>
      </w:r>
      <w:r>
        <w:tab/>
        <w:t>Adjourn</w:t>
      </w:r>
      <w:r>
        <w:tab/>
      </w:r>
    </w:p>
    <w:sectPr w:rsidR="00B04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4F"/>
    <w:rsid w:val="008B13CD"/>
    <w:rsid w:val="008D55FE"/>
    <w:rsid w:val="00947516"/>
    <w:rsid w:val="00B0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E305"/>
  <w15:chartTrackingRefBased/>
  <w15:docId w15:val="{24AC47C5-84BD-4501-AE94-8348B5C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9C3CE60733A4480408DF947F40229" ma:contentTypeVersion="16" ma:contentTypeDescription="Create a new document." ma:contentTypeScope="" ma:versionID="91c8f28a0c5b31b311a48bd8b001f706">
  <xsd:schema xmlns:xsd="http://www.w3.org/2001/XMLSchema" xmlns:xs="http://www.w3.org/2001/XMLSchema" xmlns:p="http://schemas.microsoft.com/office/2006/metadata/properties" xmlns:ns3="c6384101-a44f-45cb-8942-9904f5d8651f" xmlns:ns4="5ac6b3b6-6fb9-4ced-9974-1326129ab1a8" targetNamespace="http://schemas.microsoft.com/office/2006/metadata/properties" ma:root="true" ma:fieldsID="7052c05730449dcbd629e7157ec1059b" ns3:_="" ns4:_="">
    <xsd:import namespace="c6384101-a44f-45cb-8942-9904f5d8651f"/>
    <xsd:import namespace="5ac6b3b6-6fb9-4ced-9974-1326129ab1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84101-a44f-45cb-8942-9904f5d86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6b3b6-6fb9-4ced-9974-1326129ab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384101-a44f-45cb-8942-9904f5d8651f" xsi:nil="true"/>
  </documentManagement>
</p:properties>
</file>

<file path=customXml/itemProps1.xml><?xml version="1.0" encoding="utf-8"?>
<ds:datastoreItem xmlns:ds="http://schemas.openxmlformats.org/officeDocument/2006/customXml" ds:itemID="{13953314-80A0-43A3-9021-BD7C14264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84101-a44f-45cb-8942-9904f5d8651f"/>
    <ds:schemaRef ds:uri="5ac6b3b6-6fb9-4ced-9974-1326129ab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70268D-E12B-4FF4-95EA-2664D4806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F759A-3415-499A-9340-82E9843174D7}">
  <ds:schemaRefs>
    <ds:schemaRef ds:uri="http://schemas.openxmlformats.org/package/2006/metadata/core-properties"/>
    <ds:schemaRef ds:uri="c6384101-a44f-45cb-8942-9904f5d8651f"/>
    <ds:schemaRef ds:uri="http://purl.org/dc/dcmitype/"/>
    <ds:schemaRef ds:uri="5ac6b3b6-6fb9-4ced-9974-1326129ab1a8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Economic Development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Lilly</dc:creator>
  <cp:keywords/>
  <dc:description/>
  <cp:lastModifiedBy>Tina Lilly</cp:lastModifiedBy>
  <cp:revision>2</cp:revision>
  <dcterms:created xsi:type="dcterms:W3CDTF">2025-03-27T14:39:00Z</dcterms:created>
  <dcterms:modified xsi:type="dcterms:W3CDTF">2025-03-28T14:06:00Z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0x0101009269C3CE60733A4480408DF947F40229</vt:lpwstr>
  </property>
</Properties>
</file>